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3BC4" w14:textId="77777777" w:rsidR="00B54970" w:rsidRPr="00015FA1" w:rsidRDefault="00B54970" w:rsidP="00B549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val="ka-GE" w:eastAsia="ka-GE"/>
        </w:rPr>
      </w:pPr>
      <w:r w:rsidRPr="00015FA1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სესხის</w:t>
      </w:r>
      <w:r w:rsidR="005F3049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ხელშეკრულება</w:t>
      </w:r>
    </w:p>
    <w:p w14:paraId="1B749BD5" w14:textId="3F8ED05C" w:rsidR="00015FA1" w:rsidRPr="006954EA" w:rsidRDefault="00015FA1" w:rsidP="00015FA1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ქ. თბილისი                                 </w:t>
      </w:r>
      <w:r w:rsidR="005F3049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                 </w:t>
      </w:r>
      <w:r w:rsidR="00B65F71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იანვარი </w:t>
      </w:r>
      <w:r w:rsidR="00B65F71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წ. </w:t>
      </w:r>
    </w:p>
    <w:p w14:paraId="638AF4BF" w14:textId="77777777" w:rsidR="00015FA1" w:rsidRPr="006954EA" w:rsidRDefault="00015FA1" w:rsidP="00015FA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64DC3055" w14:textId="38FC3412" w:rsidR="00015FA1" w:rsidRDefault="00015FA1" w:rsidP="00015FA1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მხრივ </w:t>
      </w:r>
      <w:r w:rsidRPr="006954EA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ფ.პ. </w:t>
      </w:r>
      <w:r w:rsidR="00B65F71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>-------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პ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/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ნ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/>
        </w:rPr>
        <w:t>---------------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)</w:t>
      </w:r>
      <w:r w:rsidR="005F3049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="00B54970" w:rsidRPr="00015FA1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="00B54970" w:rsidRPr="00015FA1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„</w:t>
      </w:r>
      <w:r w:rsidR="00B54970" w:rsidRPr="00015FA1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გამსესხებელი</w:t>
      </w:r>
      <w:r w:rsidR="00B54970" w:rsidRPr="00015FA1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“ </w:t>
      </w:r>
      <w:r w:rsidR="00B54970"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B54970"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6954EA">
        <w:rPr>
          <w:rFonts w:ascii="Sylfaen" w:eastAsia="Times New Roman" w:hAnsi="Sylfaen" w:cs="Sylfaen"/>
          <w:b/>
          <w:bCs/>
          <w:color w:val="FF0000"/>
          <w:sz w:val="23"/>
          <w:szCs w:val="23"/>
          <w:lang w:val="ka-GE" w:eastAsia="ka-GE"/>
        </w:rPr>
        <w:t xml:space="preserve">შპს 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„</w:t>
      </w:r>
      <w:r w:rsidR="00773E86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__________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“  ს.კ. </w:t>
      </w:r>
      <w:r w:rsidR="00B65F71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-----------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წარმოდგენილი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დირექტორის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="005F3049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="00773E86">
        <w:rPr>
          <w:rFonts w:ascii="Sylfaen" w:eastAsia="Times New Roman" w:hAnsi="Sylfaen" w:cs="Arial"/>
          <w:sz w:val="23"/>
          <w:szCs w:val="23"/>
          <w:lang w:val="ka-GE"/>
        </w:rPr>
        <w:t>___________</w:t>
      </w:r>
      <w:r>
        <w:rPr>
          <w:rFonts w:ascii="Sylfaen" w:eastAsia="Times New Roman" w:hAnsi="Sylfaen" w:cs="Arial"/>
          <w:sz w:val="23"/>
          <w:szCs w:val="23"/>
          <w:lang w:val="ka-GE"/>
        </w:rPr>
        <w:t xml:space="preserve"> სახით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015FA1">
        <w:rPr>
          <w:rFonts w:ascii="Sylfaen" w:eastAsia="Times New Roman" w:hAnsi="Sylfaen" w:cs="Sylfaen"/>
          <w:b/>
          <w:sz w:val="23"/>
          <w:szCs w:val="23"/>
          <w:lang w:val="ka-GE" w:eastAsia="ka-GE"/>
        </w:rPr>
        <w:t>მსესხებელი</w:t>
      </w:r>
      <w:r>
        <w:rPr>
          <w:rFonts w:ascii="Sylfaen" w:eastAsia="Times New Roman" w:hAnsi="Sylfaen" w:cs="Sylfaen"/>
          <w:sz w:val="23"/>
          <w:szCs w:val="23"/>
          <w:lang w:val="ka-GE" w:eastAsia="ka-GE"/>
        </w:rPr>
        <w:t>“ ვ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დებთ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ხელშეკრულებას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შემდეგზე</w:t>
      </w:r>
    </w:p>
    <w:p w14:paraId="6E370AC3" w14:textId="77777777" w:rsidR="00015FA1" w:rsidRDefault="00015FA1" w:rsidP="00015FA1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</w:p>
    <w:p w14:paraId="50A4CB88" w14:textId="77777777" w:rsidR="00B54970" w:rsidRPr="005F3049" w:rsidRDefault="00B54970" w:rsidP="005F3049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5F3049"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საგანი</w:t>
      </w:r>
    </w:p>
    <w:p w14:paraId="5D210170" w14:textId="77777777" w:rsidR="00B54970" w:rsidRPr="005F3049" w:rsidRDefault="00B54970" w:rsidP="005F3049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თანახმად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იღებს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ვალდებულებას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მისცეს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სესხი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მსესხებელს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თავის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მსესხებელი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წესით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სარგებლით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დაუბრუნოს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სესხი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გამსესხებელს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6410824" w14:textId="77777777" w:rsidR="00B54970" w:rsidRPr="005F3049" w:rsidRDefault="00B54970" w:rsidP="005F3049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სესხი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დაბრუნდეს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გასვლის</w:t>
      </w:r>
      <w:r w:rsidR="005F3049"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თანავე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7E240D8" w14:textId="77777777" w:rsidR="00B54970" w:rsidRPr="005F3049" w:rsidRDefault="00B54970" w:rsidP="005F3049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სესხის</w:t>
      </w:r>
      <w:r w:rsidR="005F3049"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პირობები</w:t>
      </w:r>
    </w:p>
    <w:p w14:paraId="5DDE6A4B" w14:textId="77777777" w:rsidR="00B54970" w:rsidRPr="005F3049" w:rsidRDefault="00B54970" w:rsidP="005F3049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სესხისოდენობა</w:t>
      </w:r>
      <w:r w:rsidRPr="005F3049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="00015FA1" w:rsidRPr="00073905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100 </w:t>
      </w:r>
      <w:r w:rsidRPr="00073905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="00015FA1" w:rsidRPr="00073905">
        <w:rPr>
          <w:rFonts w:ascii="Sylfaen" w:eastAsia="Times New Roman" w:hAnsi="Sylfaen" w:cs="Arial"/>
          <w:color w:val="FF0000"/>
          <w:sz w:val="23"/>
          <w:szCs w:val="23"/>
          <w:lang w:val="ka-GE"/>
        </w:rPr>
        <w:t>ასი</w:t>
      </w:r>
      <w:r w:rsidRPr="00073905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 xml:space="preserve">)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ლარი</w:t>
      </w:r>
    </w:p>
    <w:p w14:paraId="38A0B88E" w14:textId="77777777" w:rsidR="0018398B" w:rsidRPr="0018398B" w:rsidRDefault="00B54970" w:rsidP="00B54970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3049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სესხისვადა</w:t>
      </w:r>
      <w:r w:rsidRPr="005F3049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 </w:t>
      </w:r>
      <w:r w:rsidR="00015FA1" w:rsidRPr="00073905">
        <w:rPr>
          <w:rFonts w:ascii="Sylfaen" w:eastAsia="Times New Roman" w:hAnsi="Sylfaen" w:cs="Arial"/>
          <w:color w:val="FF0000"/>
          <w:sz w:val="23"/>
          <w:szCs w:val="23"/>
          <w:lang w:val="ka-GE"/>
        </w:rPr>
        <w:t>90 (ოთხმოცდაათი)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კალენდარული</w:t>
      </w:r>
      <w:r w:rsidR="005F3049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3049">
        <w:rPr>
          <w:rFonts w:ascii="Sylfaen" w:eastAsia="Times New Roman" w:hAnsi="Sylfaen" w:cs="Sylfaen"/>
          <w:sz w:val="23"/>
          <w:szCs w:val="23"/>
          <w:lang w:val="ka-GE" w:eastAsia="ka-GE"/>
        </w:rPr>
        <w:t>დღე</w:t>
      </w:r>
      <w:r w:rsidRPr="005F3049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8D4FC5A" w14:textId="77777777" w:rsidR="00B54970" w:rsidRPr="0018398B" w:rsidRDefault="00B54970" w:rsidP="00B54970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8398B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წლიურისარგებლისოდენობა</w:t>
      </w:r>
      <w:r w:rsidRPr="0018398B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="00015FA1" w:rsidRPr="00073905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20 </w:t>
      </w:r>
      <w:r w:rsidRPr="00073905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%.</w:t>
      </w:r>
    </w:p>
    <w:p w14:paraId="6DE1B739" w14:textId="77777777" w:rsidR="00015FA1" w:rsidRPr="00015FA1" w:rsidRDefault="00015FA1" w:rsidP="00B54970">
      <w:pPr>
        <w:shd w:val="clear" w:color="auto" w:fill="FFFFFF"/>
        <w:spacing w:after="0" w:line="450" w:lineRule="atLeast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073EFE32" w14:textId="77777777" w:rsidR="00B54970" w:rsidRPr="0018398B" w:rsidRDefault="00B54970" w:rsidP="0018398B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18398B"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პასუხისმგებლობა</w:t>
      </w:r>
      <w:r w:rsidR="0018398B"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</w:t>
      </w:r>
      <w:r w:rsidR="0018398B"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18398B"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შეწყვეტა</w:t>
      </w:r>
    </w:p>
    <w:p w14:paraId="16AA7AA4" w14:textId="77777777" w:rsidR="0018398B" w:rsidRPr="0018398B" w:rsidRDefault="00B54970" w:rsidP="0018398B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თითოეულ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აქვს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მოსთხოვოს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მეორე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ხელშეკრულებიდან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მოქმედი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კანონმდებლობიდან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გამომდინარე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ჯეროვანი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</w:t>
      </w:r>
      <w:r w:rsidRPr="0018398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52F9B14" w14:textId="77777777" w:rsidR="00B54970" w:rsidRPr="00015FA1" w:rsidRDefault="00B54970" w:rsidP="0018398B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იღებენ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ვალდებულებას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დაიცვან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კომერციული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საიდუმლოება</w:t>
      </w:r>
      <w:r w:rsidRPr="00015FA1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გაუფრთხილდნენ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ერთმანეთის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რეპუტაციას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გაახმაურონ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</w:t>
      </w:r>
      <w:r w:rsidRPr="00015FA1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გარდა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მოქმედი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კანონმდებლობით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15FA1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შემთხვევებისა</w:t>
      </w:r>
      <w:r w:rsidRPr="00015FA1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E5D1C44" w14:textId="77777777" w:rsidR="00B54970" w:rsidRPr="0018398B" w:rsidRDefault="00B54970" w:rsidP="0018398B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ძალში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შედის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თავსართში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="0018398B"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8398B">
        <w:rPr>
          <w:rFonts w:ascii="Sylfaen" w:eastAsia="Times New Roman" w:hAnsi="Sylfaen" w:cs="Sylfaen"/>
          <w:sz w:val="23"/>
          <w:szCs w:val="23"/>
          <w:lang w:val="ka-GE" w:eastAsia="ka-GE"/>
        </w:rPr>
        <w:t>თარიღიდან</w:t>
      </w:r>
      <w:r w:rsidRPr="0018398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51239EA" w14:textId="77777777" w:rsidR="00B54970" w:rsidRPr="005F6F88" w:rsidRDefault="00B54970" w:rsidP="005F6F88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დავის</w:t>
      </w:r>
      <w:r w:rsidR="0018398B"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გადაწყვეტის</w:t>
      </w:r>
      <w:r w:rsidR="0018398B"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წესი</w:t>
      </w:r>
    </w:p>
    <w:p w14:paraId="67449E59" w14:textId="77777777" w:rsidR="00B54970" w:rsidRPr="005F6F88" w:rsidRDefault="00B54970" w:rsidP="005F6F88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lastRenderedPageBreak/>
        <w:t>ამ</w:t>
      </w:r>
      <w:r w:rsidR="0018398B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ხელშეკრულებიდან</w:t>
      </w:r>
      <w:r w:rsidR="0018398B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გამომდინარე</w:t>
      </w:r>
      <w:r w:rsidRPr="005F6F88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18398B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შორის</w:t>
      </w:r>
      <w:r w:rsidR="0018398B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წარმოშობილი</w:t>
      </w:r>
      <w:r w:rsidR="0018398B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ნებისმიერი</w:t>
      </w:r>
      <w:r w:rsidR="0018398B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დავა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უთანხმოება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გადაწყდება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საფუძველზე</w:t>
      </w:r>
      <w:r w:rsidRPr="005F6F88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E7B9C17" w14:textId="77777777" w:rsidR="00B54970" w:rsidRPr="005F6F88" w:rsidRDefault="00B54970" w:rsidP="005F6F88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შორის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015FA1" w:rsidRPr="005F6F88">
        <w:rPr>
          <w:rFonts w:ascii="Sylfaen" w:eastAsia="Times New Roman" w:hAnsi="Sylfaen" w:cs="Arial"/>
          <w:sz w:val="23"/>
          <w:szCs w:val="23"/>
          <w:lang w:val="ka-GE"/>
        </w:rPr>
        <w:t>10</w:t>
      </w:r>
      <w:r w:rsidR="005F6F88" w:rsidRPr="005F6F88">
        <w:rPr>
          <w:rFonts w:ascii="Sylfaen" w:eastAsia="Times New Roman" w:hAnsi="Sylfaen" w:cs="Arial"/>
          <w:sz w:val="23"/>
          <w:szCs w:val="23"/>
          <w:lang w:val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კალენდარული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მიუღწევლობის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შემთხევვაში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აქვს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მიმართოს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სასამართლოს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დავის</w:t>
      </w:r>
      <w:r w:rsidR="005F6F88"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sz w:val="23"/>
          <w:szCs w:val="23"/>
          <w:lang w:val="ka-GE" w:eastAsia="ka-GE"/>
        </w:rPr>
        <w:t>გადასაწყვეტად</w:t>
      </w:r>
      <w:r w:rsidRPr="005F6F88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71FFD70" w14:textId="77777777" w:rsidR="00B54970" w:rsidRPr="005F6F88" w:rsidRDefault="00B54970" w:rsidP="005F6F88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გამსესხებლის</w:t>
      </w:r>
      <w:r w:rsidR="005F6F88"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</w:t>
      </w:r>
      <w:r w:rsidRPr="005F6F88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-</w:t>
      </w:r>
      <w:r w:rsidRPr="005F6F8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მოვალეობები</w:t>
      </w:r>
    </w:p>
    <w:p w14:paraId="214A9EC9" w14:textId="77777777" w:rsidR="00B54970" w:rsidRPr="00C947F2" w:rsidRDefault="00B54970" w:rsidP="00C947F2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გამსესხებელი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დარეგულირებული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ურთიერთობების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შინაარსიდან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გამომდინარე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მსესხებელ</w:t>
      </w:r>
      <w:r w:rsidR="000C4FCF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ს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შეატყობინოს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ცვლილება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რომელიც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მოხდება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შესვლის</w:t>
      </w:r>
      <w:r w:rsidR="005F6F88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დღიდან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6BA4A7A" w14:textId="77777777" w:rsidR="00B54970" w:rsidRPr="00C947F2" w:rsidRDefault="00B54970" w:rsidP="00C947F2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აქვს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მოითხოვოს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ვალის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უკან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დაბრუნება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მსესხებლის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ქონებრივი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მდგომარეობა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არსებითად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უარესდება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რითაც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საფრთხე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შეექმნება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სესხის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დაბრუნების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მოთხოვნას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მაშინაც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არსებობს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მსესხებლის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ქონებრივი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მდგომარეობის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გაუარესება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წინ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უსწრებდა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დადებას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გამსესხებლისათვის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ცნობილი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გახდა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მხოლოდ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დადების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3C812C4" w14:textId="77777777" w:rsidR="00B54970" w:rsidRPr="00C947F2" w:rsidRDefault="00B54970" w:rsidP="00C947F2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გამსესხებელი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მოვალის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ვადამდე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მიიღოს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სესხის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დაბრუნება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D84F159" w14:textId="77777777" w:rsidR="00B54970" w:rsidRPr="00C947F2" w:rsidRDefault="00B54970" w:rsidP="00C947F2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აქვს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მსესხებლის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მხრიდან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დარღვევისას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მოითხოვის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ზიანის</w:t>
      </w:r>
      <w:r w:rsidR="00C947F2"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sz w:val="23"/>
          <w:szCs w:val="23"/>
          <w:lang w:val="ka-GE" w:eastAsia="ka-GE"/>
        </w:rPr>
        <w:t>ანაზღაურება</w:t>
      </w:r>
      <w:r w:rsidRPr="00C947F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02BBED2" w14:textId="77777777" w:rsidR="00B54970" w:rsidRPr="00C947F2" w:rsidRDefault="00B54970" w:rsidP="00C947F2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947F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მსესხებლის</w:t>
      </w:r>
      <w:r w:rsidR="00C947F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C947F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</w:t>
      </w:r>
      <w:r w:rsidRPr="00C947F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-</w:t>
      </w:r>
      <w:r w:rsidRPr="00C947F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მოვალეობები</w:t>
      </w:r>
    </w:p>
    <w:p w14:paraId="39444FD0" w14:textId="77777777" w:rsidR="00B54970" w:rsidRPr="00500467" w:rsidRDefault="00B54970" w:rsidP="00500467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მსესხებელი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ადასტურებს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რომ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მას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პარტნიორთა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კრების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მეირ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მინიჭებული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აქვს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შესაბამისი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უფლებამოსილება</w:t>
      </w:r>
      <w:r w:rsidR="00C947F2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გააფორმოს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აღნიშნული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პირობებით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CB6AA05" w14:textId="77777777" w:rsidR="00B54970" w:rsidRPr="00500467" w:rsidRDefault="00B54970" w:rsidP="00500467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„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მსესხებლის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სესხის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გადახდის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გადაცილების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იგი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  „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გამსესხებელს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გადაუხადოს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პირგასამტეხლო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გადასახდელი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თანხის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841764" w:rsidRPr="00500467">
        <w:rPr>
          <w:rFonts w:ascii="Sylfaen" w:eastAsia="Times New Roman" w:hAnsi="Sylfaen" w:cs="Arial"/>
          <w:sz w:val="23"/>
          <w:szCs w:val="23"/>
          <w:lang w:val="ka-GE"/>
        </w:rPr>
        <w:t>0,05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%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ის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ყოველ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ვადაგადაცილებულ</w:t>
      </w:r>
      <w:r w:rsidR="001D0CB4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დღეზე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6A531EB" w14:textId="77777777" w:rsidR="00500467" w:rsidRDefault="00500467" w:rsidP="00500467">
      <w:pPr>
        <w:pStyle w:val="ListParagraph"/>
        <w:shd w:val="clear" w:color="auto" w:fill="FFFFFF"/>
        <w:spacing w:after="225" w:line="450" w:lineRule="atLeast"/>
        <w:ind w:left="885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1A78F5BD" w14:textId="77777777" w:rsidR="00500467" w:rsidRDefault="00500467" w:rsidP="00500467">
      <w:pPr>
        <w:pStyle w:val="ListParagraph"/>
        <w:shd w:val="clear" w:color="auto" w:fill="FFFFFF"/>
        <w:spacing w:after="225" w:line="450" w:lineRule="atLeast"/>
        <w:ind w:left="885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2D7826AF" w14:textId="77777777" w:rsidR="006A1544" w:rsidRDefault="006A1544" w:rsidP="00500467">
      <w:pPr>
        <w:pStyle w:val="ListParagraph"/>
        <w:shd w:val="clear" w:color="auto" w:fill="FFFFFF"/>
        <w:spacing w:after="225" w:line="450" w:lineRule="atLeast"/>
        <w:ind w:left="885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7570C4F0" w14:textId="77777777" w:rsidR="006A1544" w:rsidRPr="00500467" w:rsidRDefault="006A1544" w:rsidP="00500467">
      <w:pPr>
        <w:pStyle w:val="ListParagraph"/>
        <w:shd w:val="clear" w:color="auto" w:fill="FFFFFF"/>
        <w:spacing w:after="225" w:line="450" w:lineRule="atLeast"/>
        <w:ind w:left="885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02402254" w14:textId="77777777" w:rsidR="00B54970" w:rsidRPr="00500467" w:rsidRDefault="00B54970" w:rsidP="00500467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lastRenderedPageBreak/>
        <w:t>დამატებითი</w:t>
      </w:r>
      <w:r w:rsidR="00500467" w:rsidRPr="005004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დებულებები</w:t>
      </w:r>
    </w:p>
    <w:p w14:paraId="71719CCC" w14:textId="77777777" w:rsidR="00B54970" w:rsidRPr="00500467" w:rsidRDefault="00B54970" w:rsidP="00500467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ხელშეკრულებაში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შეტანილ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იქნეს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ხელმოწერილი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E99255D" w14:textId="77777777" w:rsidR="00B54970" w:rsidRPr="00500467" w:rsidRDefault="00B54970" w:rsidP="00500467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მისამართის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5 (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ხუთი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აცნობებენ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ერთმანეთს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მიუთითებენ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ახალ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მისამართს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43B36E1" w14:textId="77777777" w:rsidR="00B54970" w:rsidRPr="00500467" w:rsidRDefault="00B54970" w:rsidP="00500467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შედგენილია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ქართულ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ენაზე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თანაბარი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იურიდიული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მქონე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2 (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ორ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ეგზემპლარად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რომელთაგან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ერთი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ინახება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გამსესხებელთან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მეორე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გადაეცემა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მსესხებელს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EB52444" w14:textId="77777777" w:rsidR="00B54970" w:rsidRPr="00500467" w:rsidRDefault="00B54970" w:rsidP="00500467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მსესხებლის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მიმართვის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საფუძველზე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გამსესხებლის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თანხმობის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პროცენტის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გადახდის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გადავადება</w:t>
      </w:r>
      <w:r w:rsidR="00500467"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sz w:val="23"/>
          <w:szCs w:val="23"/>
          <w:lang w:val="ka-GE" w:eastAsia="ka-GE"/>
        </w:rPr>
        <w:t>დასაშვებია</w:t>
      </w:r>
      <w:r w:rsidRPr="005004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63D05F6" w14:textId="77777777" w:rsidR="00B54970" w:rsidRPr="00500467" w:rsidRDefault="00B54970" w:rsidP="00500467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5004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500467" w:rsidRPr="005004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5004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რეკვიზიტები</w:t>
      </w:r>
    </w:p>
    <w:p w14:paraId="1E1AB697" w14:textId="77777777" w:rsidR="00EB170C" w:rsidRPr="00531C2A" w:rsidRDefault="00EB170C" w:rsidP="00EB170C">
      <w:pPr>
        <w:pStyle w:val="Default"/>
        <w:spacing w:after="31"/>
        <w:ind w:left="540"/>
        <w:jc w:val="center"/>
        <w:rPr>
          <w:rFonts w:cs="Times New Roman"/>
          <w:b/>
          <w:color w:val="auto"/>
          <w:sz w:val="22"/>
          <w:szCs w:val="22"/>
          <w:lang w:val="ka-GE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EB170C" w:rsidRPr="00BF5B07" w14:paraId="3CDD0DEF" w14:textId="77777777" w:rsidTr="006A1544">
        <w:tc>
          <w:tcPr>
            <w:tcW w:w="4790" w:type="dxa"/>
          </w:tcPr>
          <w:p w14:paraId="01DB7B07" w14:textId="77777777" w:rsidR="00EB170C" w:rsidRPr="00AF12CA" w:rsidRDefault="00EB170C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AcadMtavr" w:hAnsi="AcadMtavr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მსესხებელი</w:t>
            </w:r>
          </w:p>
        </w:tc>
        <w:tc>
          <w:tcPr>
            <w:tcW w:w="4781" w:type="dxa"/>
          </w:tcPr>
          <w:p w14:paraId="5C0B698C" w14:textId="77777777" w:rsidR="00EB170C" w:rsidRPr="00AF12CA" w:rsidRDefault="00EB170C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გამსესხებელი</w:t>
            </w:r>
          </w:p>
        </w:tc>
      </w:tr>
      <w:tr w:rsidR="00EB170C" w:rsidRPr="00BF5B07" w14:paraId="15088748" w14:textId="77777777" w:rsidTr="006A1544">
        <w:tc>
          <w:tcPr>
            <w:tcW w:w="4790" w:type="dxa"/>
          </w:tcPr>
          <w:p w14:paraId="076C4DCA" w14:textId="77777777" w:rsidR="00EB170C" w:rsidRPr="007907EF" w:rsidRDefault="00EB170C" w:rsidP="00773E86">
            <w:pPr>
              <w:tabs>
                <w:tab w:val="left" w:pos="90"/>
              </w:tabs>
              <w:ind w:left="180" w:right="229"/>
              <w:rPr>
                <w:rFonts w:ascii="AcadMtavr" w:hAnsi="AcadMtav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შპს </w:t>
            </w:r>
            <w:r w:rsidR="00773E86">
              <w:rPr>
                <w:rFonts w:ascii="Sylfaen" w:hAnsi="Sylfaen"/>
                <w:b/>
                <w:lang w:val="ka-GE"/>
              </w:rPr>
              <w:t>__________</w:t>
            </w:r>
          </w:p>
        </w:tc>
        <w:tc>
          <w:tcPr>
            <w:tcW w:w="4781" w:type="dxa"/>
          </w:tcPr>
          <w:p w14:paraId="60F0E831" w14:textId="309CCF60" w:rsidR="00EB170C" w:rsidRPr="00456678" w:rsidRDefault="00EB170C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  <w:t xml:space="preserve">ფ.პ. </w:t>
            </w:r>
          </w:p>
        </w:tc>
      </w:tr>
      <w:tr w:rsidR="00EB170C" w:rsidRPr="00BF5B07" w14:paraId="28CCC0B6" w14:textId="77777777" w:rsidTr="006A1544">
        <w:tc>
          <w:tcPr>
            <w:tcW w:w="4790" w:type="dxa"/>
          </w:tcPr>
          <w:p w14:paraId="033A82B7" w14:textId="77777777" w:rsidR="00EB170C" w:rsidRPr="00C94D4F" w:rsidRDefault="00EB170C" w:rsidP="00BC581D">
            <w:pPr>
              <w:tabs>
                <w:tab w:val="left" w:pos="90"/>
              </w:tabs>
              <w:ind w:left="180" w:right="22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1258A">
              <w:rPr>
                <w:rFonts w:ascii="Sylfaen" w:hAnsi="Sylfaen" w:cs="Sylfaen"/>
              </w:rPr>
              <w:t>ქ</w:t>
            </w:r>
            <w:r w:rsidRPr="0061258A">
              <w:t xml:space="preserve">. </w:t>
            </w:r>
            <w:r w:rsidRPr="0061258A">
              <w:rPr>
                <w:rFonts w:ascii="Sylfaen" w:hAnsi="Sylfaen" w:cs="Sylfaen"/>
              </w:rPr>
              <w:t>თბილისი</w:t>
            </w:r>
            <w:r w:rsidRPr="0061258A">
              <w:t xml:space="preserve">, </w:t>
            </w:r>
          </w:p>
        </w:tc>
        <w:tc>
          <w:tcPr>
            <w:tcW w:w="4781" w:type="dxa"/>
          </w:tcPr>
          <w:p w14:paraId="76B56ABD" w14:textId="77777777" w:rsidR="00EB170C" w:rsidRPr="007E56AE" w:rsidRDefault="00EB170C" w:rsidP="00BC581D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6D3C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მის: </w:t>
            </w:r>
          </w:p>
        </w:tc>
      </w:tr>
      <w:tr w:rsidR="00EB170C" w:rsidRPr="00BF5B07" w14:paraId="2C282BB3" w14:textId="77777777" w:rsidTr="006A1544">
        <w:tc>
          <w:tcPr>
            <w:tcW w:w="4790" w:type="dxa"/>
          </w:tcPr>
          <w:p w14:paraId="5209CDD3" w14:textId="77777777" w:rsidR="00EB170C" w:rsidRPr="0061258A" w:rsidRDefault="00EB170C" w:rsidP="00BC581D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 xml:space="preserve">ს/კ </w:t>
            </w:r>
          </w:p>
        </w:tc>
        <w:tc>
          <w:tcPr>
            <w:tcW w:w="4781" w:type="dxa"/>
          </w:tcPr>
          <w:p w14:paraId="5D29EAF9" w14:textId="77777777" w:rsidR="00EB170C" w:rsidRPr="004F444A" w:rsidRDefault="00EB170C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პ.ნ. </w:t>
            </w:r>
          </w:p>
        </w:tc>
      </w:tr>
      <w:tr w:rsidR="00EB170C" w:rsidRPr="00BF5B07" w14:paraId="716C51CA" w14:textId="77777777" w:rsidTr="006A1544">
        <w:tc>
          <w:tcPr>
            <w:tcW w:w="4790" w:type="dxa"/>
          </w:tcPr>
          <w:p w14:paraId="1C213251" w14:textId="0FB7B631" w:rsidR="00EB170C" w:rsidRPr="00073905" w:rsidRDefault="00EB170C" w:rsidP="00BC581D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 w:cs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ბანკი:</w:t>
            </w:r>
            <w:r w:rsidR="00073905">
              <w:rPr>
                <w:rFonts w:ascii="Sylfaen" w:hAnsi="Sylfaen" w:cs="Sylfaen"/>
                <w:bCs/>
              </w:rPr>
              <w:t xml:space="preserve"> </w:t>
            </w:r>
          </w:p>
          <w:p w14:paraId="4094216C" w14:textId="77777777" w:rsidR="00EB170C" w:rsidRPr="003E1FA3" w:rsidRDefault="00EB170C" w:rsidP="00BC581D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ა/ა</w:t>
            </w:r>
          </w:p>
        </w:tc>
        <w:tc>
          <w:tcPr>
            <w:tcW w:w="4781" w:type="dxa"/>
          </w:tcPr>
          <w:p w14:paraId="0DD2F777" w14:textId="77777777" w:rsidR="00EB170C" w:rsidRPr="003D6889" w:rsidRDefault="00EB170C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 w:cs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  <w:tr w:rsidR="00EB170C" w:rsidRPr="00BF5B07" w14:paraId="4CC0659F" w14:textId="77777777" w:rsidTr="006A1544">
        <w:trPr>
          <w:trHeight w:val="70"/>
        </w:trPr>
        <w:tc>
          <w:tcPr>
            <w:tcW w:w="4790" w:type="dxa"/>
          </w:tcPr>
          <w:p w14:paraId="638AB01C" w14:textId="77777777" w:rsidR="00EB170C" w:rsidRDefault="00EB170C" w:rsidP="00BC581D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</w:rPr>
            </w:pPr>
          </w:p>
          <w:p w14:paraId="5A931A95" w14:textId="77777777" w:rsidR="00EB170C" w:rsidRPr="0061258A" w:rsidRDefault="00EB170C" w:rsidP="00BC581D">
            <w:pPr>
              <w:tabs>
                <w:tab w:val="left" w:pos="90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/>
                <w:bCs/>
                <w:lang w:val="ka-GE"/>
              </w:rPr>
              <w:t>დირექტორი</w:t>
            </w:r>
            <w:r>
              <w:rPr>
                <w:rFonts w:ascii="Sylfaen" w:hAnsi="Sylfaen"/>
                <w:bCs/>
                <w:lang w:val="ka-GE"/>
              </w:rPr>
              <w:t>:</w:t>
            </w:r>
          </w:p>
        </w:tc>
        <w:tc>
          <w:tcPr>
            <w:tcW w:w="4781" w:type="dxa"/>
          </w:tcPr>
          <w:p w14:paraId="586F9BFF" w14:textId="77777777" w:rsidR="00EB170C" w:rsidRPr="00657ACF" w:rsidRDefault="00EB170C" w:rsidP="00BC581D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</w:tbl>
    <w:p w14:paraId="0C075264" w14:textId="77777777" w:rsidR="003F3E18" w:rsidRPr="00015FA1" w:rsidRDefault="003F3E18" w:rsidP="00EB170C">
      <w:pPr>
        <w:shd w:val="clear" w:color="auto" w:fill="FFFFFF"/>
        <w:spacing w:after="0" w:line="450" w:lineRule="atLeast"/>
        <w:jc w:val="center"/>
      </w:pPr>
    </w:p>
    <w:sectPr w:rsidR="003F3E18" w:rsidRPr="00015FA1" w:rsidSect="00B453F5">
      <w:headerReference w:type="default" r:id="rId7"/>
      <w:footerReference w:type="default" r:id="rId8"/>
      <w:pgSz w:w="12240" w:h="15840"/>
      <w:pgMar w:top="1440" w:right="758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0D84" w14:textId="77777777" w:rsidR="00C527CB" w:rsidRDefault="00C527CB" w:rsidP="00BF1AB5">
      <w:pPr>
        <w:spacing w:after="0" w:line="240" w:lineRule="auto"/>
      </w:pPr>
      <w:r>
        <w:separator/>
      </w:r>
    </w:p>
  </w:endnote>
  <w:endnote w:type="continuationSeparator" w:id="0">
    <w:p w14:paraId="69B7BB84" w14:textId="77777777" w:rsidR="00C527CB" w:rsidRDefault="00C527CB" w:rsidP="00BF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B3E0" w14:textId="77777777" w:rsidR="00B453F5" w:rsidRPr="00AF0312" w:rsidRDefault="00B453F5" w:rsidP="00B453F5">
    <w:pPr>
      <w:pStyle w:val="Footer"/>
      <w:jc w:val="right"/>
      <w:rPr>
        <w:rFonts w:ascii="Book Antiqua" w:hAnsi="Book Antiqua" w:cs="Book Antiqua"/>
        <w:b/>
        <w:bCs/>
        <w:color w:val="7F7F7F"/>
        <w:sz w:val="20"/>
        <w:szCs w:val="20"/>
      </w:rPr>
    </w:pPr>
    <w:r w:rsidRPr="00AF0312">
      <w:rPr>
        <w:rFonts w:ascii="Book Antiqua" w:hAnsi="Book Antiqua" w:cs="Book Antiqua"/>
        <w:b/>
        <w:bCs/>
        <w:color w:val="7F7F7F"/>
        <w:sz w:val="20"/>
        <w:szCs w:val="20"/>
      </w:rPr>
      <w:t xml:space="preserve">Contract of Employment </w:t>
    </w:r>
  </w:p>
  <w:p w14:paraId="6F2A4F38" w14:textId="00F03C9B" w:rsidR="00B453F5" w:rsidRPr="001973CD" w:rsidRDefault="00B453F5" w:rsidP="00B453F5">
    <w:pPr>
      <w:pStyle w:val="Footer"/>
      <w:ind w:left="-142"/>
      <w:rPr>
        <w:rFonts w:ascii="Sylfaen" w:hAnsi="Sylfaen"/>
        <w:sz w:val="16"/>
        <w:szCs w:val="16"/>
      </w:rPr>
    </w:pPr>
    <w:r w:rsidRPr="001973CD">
      <w:rPr>
        <w:rFonts w:ascii="Sylfaen" w:hAnsi="Sylfaen"/>
        <w:sz w:val="16"/>
        <w:szCs w:val="16"/>
        <w:lang w:val="ka-GE"/>
      </w:rPr>
      <w:t xml:space="preserve">მომზადებულია </w:t>
    </w:r>
    <w:hyperlink r:id="rId1" w:history="1">
      <w:r w:rsidR="00073905" w:rsidRPr="006B0D6D">
        <w:rPr>
          <w:rStyle w:val="Hyperlink"/>
          <w:sz w:val="16"/>
          <w:szCs w:val="16"/>
        </w:rPr>
        <w:t>http://www.als.ge/</w:t>
      </w:r>
    </w:hyperlink>
    <w:r>
      <w:rPr>
        <w:rFonts w:ascii="Sylfaen" w:hAnsi="Sylfaen"/>
        <w:sz w:val="16"/>
        <w:szCs w:val="16"/>
        <w:lang w:val="ka-GE"/>
      </w:rPr>
      <w:t xml:space="preserve"> </w:t>
    </w:r>
    <w:r w:rsidRPr="001973CD">
      <w:rPr>
        <w:rFonts w:ascii="Sylfaen" w:hAnsi="Sylfaen"/>
        <w:sz w:val="16"/>
        <w:szCs w:val="16"/>
        <w:lang w:val="ka-GE"/>
      </w:rPr>
      <w:t>მიერ</w:t>
    </w:r>
  </w:p>
  <w:p w14:paraId="452E160C" w14:textId="77777777" w:rsidR="00BF1AB5" w:rsidRDefault="00BF1AB5">
    <w:pPr>
      <w:pStyle w:val="Footer"/>
    </w:pPr>
  </w:p>
  <w:p w14:paraId="1410AA32" w14:textId="77777777" w:rsidR="00BF1AB5" w:rsidRDefault="00BF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A444" w14:textId="77777777" w:rsidR="00C527CB" w:rsidRDefault="00C527CB" w:rsidP="00BF1AB5">
      <w:pPr>
        <w:spacing w:after="0" w:line="240" w:lineRule="auto"/>
      </w:pPr>
      <w:r>
        <w:separator/>
      </w:r>
    </w:p>
  </w:footnote>
  <w:footnote w:type="continuationSeparator" w:id="0">
    <w:p w14:paraId="5CE7359B" w14:textId="77777777" w:rsidR="00C527CB" w:rsidRDefault="00C527CB" w:rsidP="00BF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C6E5" w14:textId="6F3997BD" w:rsidR="00B453F5" w:rsidRDefault="00B453F5" w:rsidP="00B453F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C45"/>
    <w:multiLevelType w:val="multilevel"/>
    <w:tmpl w:val="8BD849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5836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66"/>
    <w:rsid w:val="00001383"/>
    <w:rsid w:val="00015FA1"/>
    <w:rsid w:val="00073905"/>
    <w:rsid w:val="000C1010"/>
    <w:rsid w:val="000C4FCF"/>
    <w:rsid w:val="000D6C89"/>
    <w:rsid w:val="0018398B"/>
    <w:rsid w:val="00190FDE"/>
    <w:rsid w:val="001B4852"/>
    <w:rsid w:val="001C0050"/>
    <w:rsid w:val="001D0CB4"/>
    <w:rsid w:val="00251DCE"/>
    <w:rsid w:val="00253B17"/>
    <w:rsid w:val="0025633B"/>
    <w:rsid w:val="002A6CF5"/>
    <w:rsid w:val="00312236"/>
    <w:rsid w:val="00332C1D"/>
    <w:rsid w:val="00382AE4"/>
    <w:rsid w:val="003F3E18"/>
    <w:rsid w:val="004744F0"/>
    <w:rsid w:val="00500467"/>
    <w:rsid w:val="00514F0A"/>
    <w:rsid w:val="0059602B"/>
    <w:rsid w:val="005F14C8"/>
    <w:rsid w:val="005F3049"/>
    <w:rsid w:val="005F6F88"/>
    <w:rsid w:val="00623F37"/>
    <w:rsid w:val="006A1544"/>
    <w:rsid w:val="00742481"/>
    <w:rsid w:val="00773E86"/>
    <w:rsid w:val="00841764"/>
    <w:rsid w:val="00865566"/>
    <w:rsid w:val="00896438"/>
    <w:rsid w:val="008A1A5A"/>
    <w:rsid w:val="009069D8"/>
    <w:rsid w:val="00910D68"/>
    <w:rsid w:val="00AB1734"/>
    <w:rsid w:val="00AB4E85"/>
    <w:rsid w:val="00AD29C0"/>
    <w:rsid w:val="00AE0EA7"/>
    <w:rsid w:val="00B146A8"/>
    <w:rsid w:val="00B37322"/>
    <w:rsid w:val="00B453F5"/>
    <w:rsid w:val="00B54970"/>
    <w:rsid w:val="00B65F71"/>
    <w:rsid w:val="00BA3226"/>
    <w:rsid w:val="00BF1AB5"/>
    <w:rsid w:val="00C1584C"/>
    <w:rsid w:val="00C527CB"/>
    <w:rsid w:val="00C75C53"/>
    <w:rsid w:val="00C941AB"/>
    <w:rsid w:val="00C947F2"/>
    <w:rsid w:val="00CF5666"/>
    <w:rsid w:val="00CF630E"/>
    <w:rsid w:val="00D13FD3"/>
    <w:rsid w:val="00DF0819"/>
    <w:rsid w:val="00E32F87"/>
    <w:rsid w:val="00E51E2E"/>
    <w:rsid w:val="00E62CB0"/>
    <w:rsid w:val="00E8010C"/>
    <w:rsid w:val="00E82EFD"/>
    <w:rsid w:val="00E84735"/>
    <w:rsid w:val="00E87B79"/>
    <w:rsid w:val="00EB170C"/>
    <w:rsid w:val="00EB3009"/>
    <w:rsid w:val="00EF6EC8"/>
    <w:rsid w:val="00F06E64"/>
    <w:rsid w:val="00F76CC5"/>
    <w:rsid w:val="00F7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203A"/>
  <w15:docId w15:val="{2E275F1D-E2AD-4C53-8257-6DB79F6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C0"/>
  </w:style>
  <w:style w:type="paragraph" w:styleId="Heading2">
    <w:name w:val="heading 2"/>
    <w:basedOn w:val="Normal"/>
    <w:link w:val="Heading2Char"/>
    <w:uiPriority w:val="9"/>
    <w:qFormat/>
    <w:rsid w:val="00B5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970"/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styleId="Strong">
    <w:name w:val="Strong"/>
    <w:basedOn w:val="DefaultParagraphFont"/>
    <w:uiPriority w:val="22"/>
    <w:qFormat/>
    <w:rsid w:val="00B549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apple-converted-space">
    <w:name w:val="apple-converted-space"/>
    <w:basedOn w:val="DefaultParagraphFont"/>
    <w:rsid w:val="00B54970"/>
  </w:style>
  <w:style w:type="paragraph" w:customStyle="1" w:styleId="Default">
    <w:name w:val="Default"/>
    <w:rsid w:val="00EB170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F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AB5"/>
  </w:style>
  <w:style w:type="paragraph" w:styleId="Footer">
    <w:name w:val="footer"/>
    <w:basedOn w:val="Normal"/>
    <w:link w:val="FooterChar"/>
    <w:uiPriority w:val="99"/>
    <w:unhideWhenUsed/>
    <w:rsid w:val="00BF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AB5"/>
  </w:style>
  <w:style w:type="character" w:styleId="Hyperlink">
    <w:name w:val="Hyperlink"/>
    <w:basedOn w:val="DefaultParagraphFont"/>
    <w:uiPriority w:val="99"/>
    <w:unhideWhenUsed/>
    <w:rsid w:val="00BF1A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3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s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mariami gorgotadze</cp:lastModifiedBy>
  <cp:revision>16</cp:revision>
  <dcterms:created xsi:type="dcterms:W3CDTF">2017-01-23T09:34:00Z</dcterms:created>
  <dcterms:modified xsi:type="dcterms:W3CDTF">2024-11-28T16:12:00Z</dcterms:modified>
</cp:coreProperties>
</file>